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D8B2" w14:textId="5134B72C" w:rsidR="00310303" w:rsidRDefault="00384A56" w:rsidP="003111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eiryoUI"/>
          <w:color w:val="000000"/>
          <w:kern w:val="0"/>
          <w:sz w:val="22"/>
        </w:rPr>
      </w:pPr>
      <w:r>
        <w:rPr>
          <w:rFonts w:ascii="ＭＳ 明朝" w:eastAsia="ＭＳ 明朝" w:hAnsi="ＭＳ 明朝" w:cs="MeiryoUI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538AE" wp14:editId="01BD3CF2">
                <wp:simplePos x="0" y="0"/>
                <wp:positionH relativeFrom="column">
                  <wp:posOffset>5155986</wp:posOffset>
                </wp:positionH>
                <wp:positionV relativeFrom="paragraph">
                  <wp:posOffset>-43197</wp:posOffset>
                </wp:positionV>
                <wp:extent cx="700644" cy="296883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296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FC16D" id="正方形/長方形 1" o:spid="_x0000_s1026" style="position:absolute;left:0;text-align:left;margin-left:406pt;margin-top:-3.4pt;width:55.1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" filled="f" strokecolor="black [3213]" strokeweight="1pt"/>
            </w:pict>
          </mc:Fallback>
        </mc:AlternateContent>
      </w:r>
      <w:r w:rsidRPr="00384A56">
        <w:rPr>
          <w:rFonts w:ascii="ＭＳ 明朝" w:eastAsia="ＭＳ 明朝" w:hAnsi="ＭＳ 明朝" w:cs="MeiryoUI" w:hint="eastAsia"/>
          <w:color w:val="000000"/>
          <w:kern w:val="0"/>
          <w:sz w:val="22"/>
        </w:rPr>
        <w:t>別紙</w:t>
      </w:r>
      <w:r w:rsidR="00311128">
        <w:rPr>
          <w:rFonts w:ascii="ＭＳ 明朝" w:eastAsia="ＭＳ 明朝" w:hAnsi="ＭＳ 明朝" w:cs="MeiryoUI" w:hint="eastAsia"/>
          <w:color w:val="000000"/>
          <w:kern w:val="0"/>
          <w:sz w:val="22"/>
        </w:rPr>
        <w:t xml:space="preserve"> ２</w:t>
      </w:r>
    </w:p>
    <w:p w14:paraId="01651963" w14:textId="77777777" w:rsidR="00311128" w:rsidRPr="00384A56" w:rsidRDefault="00311128" w:rsidP="00311128">
      <w:pPr>
        <w:autoSpaceDE w:val="0"/>
        <w:autoSpaceDN w:val="0"/>
        <w:adjustRightInd w:val="0"/>
        <w:ind w:right="118"/>
        <w:jc w:val="right"/>
        <w:rPr>
          <w:rFonts w:ascii="ＭＳ 明朝" w:eastAsia="ＭＳ 明朝" w:hAnsi="ＭＳ 明朝" w:cs="MeiryoUI"/>
          <w:color w:val="000000"/>
          <w:kern w:val="0"/>
          <w:sz w:val="22"/>
        </w:rPr>
      </w:pPr>
    </w:p>
    <w:p w14:paraId="022100B4" w14:textId="6A3778FD" w:rsidR="001310A3" w:rsidRPr="001310A3" w:rsidRDefault="001310A3" w:rsidP="00310303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b/>
          <w:bCs/>
          <w:kern w:val="0"/>
          <w:sz w:val="28"/>
          <w:szCs w:val="28"/>
        </w:rPr>
      </w:pPr>
      <w:r w:rsidRPr="001310A3">
        <w:rPr>
          <w:rFonts w:ascii="ＭＳ 明朝" w:eastAsia="ＭＳ 明朝" w:hAnsi="ＭＳ 明朝" w:cs="MeiryoUI" w:hint="eastAsia"/>
          <w:b/>
          <w:bCs/>
          <w:kern w:val="0"/>
          <w:sz w:val="28"/>
          <w:szCs w:val="28"/>
        </w:rPr>
        <w:t>【特定事業所加算</w:t>
      </w:r>
      <w:r w:rsidR="004A4047">
        <w:rPr>
          <w:rFonts w:ascii="ＭＳ 明朝" w:eastAsia="ＭＳ 明朝" w:hAnsi="ＭＳ 明朝" w:cs="MeiryoUI" w:hint="eastAsia"/>
          <w:b/>
          <w:bCs/>
          <w:kern w:val="0"/>
          <w:sz w:val="28"/>
          <w:szCs w:val="28"/>
        </w:rPr>
        <w:t>Ⅲ</w:t>
      </w:r>
      <w:r w:rsidRPr="001310A3">
        <w:rPr>
          <w:rFonts w:ascii="ＭＳ 明朝" w:eastAsia="ＭＳ 明朝" w:hAnsi="ＭＳ 明朝" w:cs="MeiryoUI" w:hint="eastAsia"/>
          <w:b/>
          <w:bCs/>
          <w:kern w:val="0"/>
          <w:sz w:val="28"/>
          <w:szCs w:val="28"/>
        </w:rPr>
        <w:t>の要件】</w:t>
      </w:r>
    </w:p>
    <w:p w14:paraId="65DB9F53" w14:textId="2385621D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 w:hint="eastAsia"/>
          <w:kern w:val="0"/>
          <w:sz w:val="22"/>
        </w:rPr>
        <w:t>(１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専ら指定居宅</w:t>
      </w:r>
      <w:r w:rsidRPr="00AE49A8">
        <w:rPr>
          <w:rFonts w:ascii="ＭＳ 明朝" w:eastAsia="ＭＳ 明朝" w:hAnsi="ＭＳ 明朝" w:cs="MeiryoUI" w:hint="eastAsia"/>
          <w:kern w:val="0"/>
          <w:sz w:val="22"/>
        </w:rPr>
        <w:t>介護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支援</w:t>
      </w:r>
      <w:r w:rsidRPr="00AE49A8">
        <w:rPr>
          <w:rFonts w:ascii="ＭＳ 明朝" w:eastAsia="ＭＳ 明朝" w:hAnsi="ＭＳ 明朝" w:cs="ＭＳ Ｐ明朝" w:hint="eastAsia"/>
          <w:kern w:val="0"/>
          <w:sz w:val="22"/>
        </w:rPr>
        <w:t>の提供に当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たる常勤の主任介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護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援専</w:t>
      </w:r>
      <w:r w:rsidRPr="00384A56">
        <w:rPr>
          <w:rFonts w:ascii="Microsoft YaHei" w:eastAsia="Microsoft YaHei" w:hAnsi="Microsoft YaHei" w:cs="Microsoft YaHei" w:hint="eastAsia"/>
          <w:kern w:val="0"/>
          <w:sz w:val="22"/>
        </w:rPr>
        <w:t>⾨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員を</w:t>
      </w:r>
      <w:r w:rsidR="00311128">
        <w:rPr>
          <w:rFonts w:ascii="ＭＳ 明朝" w:eastAsia="ＭＳ 明朝" w:hAnsi="ＭＳ 明朝" w:cs="MeiryoUI" w:hint="eastAsia"/>
          <w:kern w:val="0"/>
          <w:sz w:val="22"/>
        </w:rPr>
        <w:t>１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名以上配置していること</w:t>
      </w:r>
    </w:p>
    <w:p w14:paraId="1AB8F506" w14:textId="7A5FE8AC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２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専ら指定居宅介護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の提供に当たる常勤の介護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専</w:t>
      </w:r>
      <w:r w:rsidRPr="00384A56">
        <w:rPr>
          <w:rFonts w:ascii="Microsoft YaHei" w:eastAsia="Microsoft YaHei" w:hAnsi="Microsoft YaHei" w:cs="Microsoft YaHei" w:hint="eastAsia"/>
          <w:kern w:val="0"/>
          <w:sz w:val="22"/>
        </w:rPr>
        <w:t>⾨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員を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２名以上配置していること</w:t>
      </w:r>
    </w:p>
    <w:p w14:paraId="1521660B" w14:textId="0AAED1DB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３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利用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者に関する情報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又は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サービス提供に当たっての留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意事項に係る伝達等を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目的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とした会議を定期的に開催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すること</w:t>
      </w:r>
    </w:p>
    <w:p w14:paraId="3C95A4BF" w14:textId="6A9C6CD0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４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)24 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時間連絡体制を確保し、かつ、必要に応じて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利用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等の相談に対応する体制を確保していること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 </w:t>
      </w:r>
    </w:p>
    <w:p w14:paraId="45475F58" w14:textId="7C13A885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５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当該指定居宅介護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事業所における介護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支援専門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員に対し、計画的に研修を実施していること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 </w:t>
      </w:r>
    </w:p>
    <w:p w14:paraId="4D077613" w14:textId="60269396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６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地域包括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センターから</w:t>
      </w:r>
      <w:bookmarkStart w:id="0" w:name="_Hlk68019207"/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bookmarkEnd w:id="0"/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が困難な事例を紹介さ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れた場合においても、当該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が困難な事例に係る者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に指定居宅介護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を提供している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こと</w:t>
      </w:r>
    </w:p>
    <w:p w14:paraId="4E507785" w14:textId="5ADB6F26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７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地域包括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センター等が実施する事例検討会等に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参加していること</w:t>
      </w:r>
    </w:p>
    <w:p w14:paraId="0060B678" w14:textId="19539044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８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費に係る運営基準減算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又は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特定事業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所集中減算の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適用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を受けていないこと</w:t>
      </w:r>
    </w:p>
    <w:p w14:paraId="56400B90" w14:textId="7065A36F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９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指定居宅介護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事業所において指定居宅介護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の提供を受ける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利用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者数が当該指定居宅介護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事業所の介護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専門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員１</w:t>
      </w:r>
      <w:r w:rsidRPr="00384A56">
        <w:rPr>
          <w:rFonts w:ascii="Microsoft YaHei" w:eastAsia="Microsoft YaHei" w:hAnsi="Microsoft YaHei" w:cs="Microsoft YaHei" w:hint="eastAsia"/>
          <w:kern w:val="0"/>
          <w:sz w:val="22"/>
        </w:rPr>
        <w:t>⼈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当たり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40 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名未満（居宅介護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費（Ⅱ）を算定している場合は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45 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名未満）であること</w:t>
      </w:r>
    </w:p>
    <w:p w14:paraId="671CC70A" w14:textId="693312C7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10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専門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員実務研修における</w:t>
      </w:r>
      <w:r w:rsidR="005E1AB9">
        <w:rPr>
          <w:rFonts w:ascii="ＭＳ 明朝" w:eastAsia="ＭＳ 明朝" w:hAnsi="ＭＳ 明朝" w:cs="ＭＳ Ｐ明朝" w:hint="eastAsia"/>
          <w:kern w:val="0"/>
          <w:sz w:val="22"/>
        </w:rPr>
        <w:t>科目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「ケアマネジメ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ントの基礎技術に関する実習」等に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協力</w:t>
      </w:r>
      <w:r w:rsidR="005E1AB9">
        <w:rPr>
          <w:rFonts w:ascii="ＭＳ 明朝" w:eastAsia="ＭＳ 明朝" w:hAnsi="ＭＳ 明朝" w:cs="MeiryoUI" w:hint="eastAsia"/>
          <w:kern w:val="0"/>
          <w:sz w:val="22"/>
        </w:rPr>
        <w:t>又は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協力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体制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を確保していること</w:t>
      </w:r>
    </w:p>
    <w:p w14:paraId="6DC19E71" w14:textId="0FF978A2" w:rsidR="00310303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 w:cs="MeiryoUI"/>
          <w:kern w:val="0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11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他の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法人が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運営する指定居宅介護</w:t>
      </w:r>
      <w:r w:rsidR="00AE49A8">
        <w:rPr>
          <w:rFonts w:ascii="ＭＳ 明朝" w:eastAsia="ＭＳ 明朝" w:hAnsi="ＭＳ 明朝" w:cs="ＭＳ Ｐ明朝" w:hint="eastAsia"/>
          <w:kern w:val="0"/>
          <w:sz w:val="22"/>
        </w:rPr>
        <w:t>支援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事業者と共同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で事例検討会、研修会等を実施していること</w:t>
      </w:r>
      <w:r w:rsidRPr="00384A56">
        <w:rPr>
          <w:rFonts w:ascii="ＭＳ 明朝" w:eastAsia="ＭＳ 明朝" w:hAnsi="ＭＳ 明朝" w:cs="MeiryoUI"/>
          <w:kern w:val="0"/>
          <w:sz w:val="22"/>
        </w:rPr>
        <w:t xml:space="preserve"> </w:t>
      </w:r>
    </w:p>
    <w:p w14:paraId="7AF5CFA3" w14:textId="7E0C615B" w:rsidR="00C4525D" w:rsidRPr="00384A56" w:rsidRDefault="00310303" w:rsidP="001310A3">
      <w:pPr>
        <w:autoSpaceDE w:val="0"/>
        <w:autoSpaceDN w:val="0"/>
        <w:adjustRightInd w:val="0"/>
        <w:spacing w:line="460" w:lineRule="exact"/>
        <w:ind w:leftChars="67" w:left="611" w:hangingChars="194" w:hanging="459"/>
        <w:jc w:val="left"/>
        <w:rPr>
          <w:rFonts w:ascii="ＭＳ 明朝" w:eastAsia="ＭＳ 明朝" w:hAnsi="ＭＳ 明朝"/>
          <w:sz w:val="22"/>
        </w:rPr>
      </w:pP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12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必要に応じて、多様な主体等が提供する</w:t>
      </w:r>
      <w:r w:rsidR="00AE49A8">
        <w:rPr>
          <w:rFonts w:ascii="ＭＳ 明朝" w:eastAsia="ＭＳ 明朝" w:hAnsi="ＭＳ 明朝" w:cs="MeiryoUI" w:hint="eastAsia"/>
          <w:kern w:val="0"/>
          <w:sz w:val="22"/>
        </w:rPr>
        <w:t>生活支援の</w:t>
      </w:r>
      <w:r w:rsidRPr="00384A56">
        <w:rPr>
          <w:rFonts w:ascii="ＭＳ 明朝" w:eastAsia="ＭＳ 明朝" w:hAnsi="ＭＳ 明朝" w:cs="ＭＳ Ｐ明朝" w:hint="eastAsia"/>
          <w:kern w:val="0"/>
          <w:sz w:val="22"/>
        </w:rPr>
        <w:t>サ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ービス</w:t>
      </w:r>
      <w:r w:rsidRPr="00384A56">
        <w:rPr>
          <w:rFonts w:ascii="ＭＳ 明朝" w:eastAsia="ＭＳ 明朝" w:hAnsi="ＭＳ 明朝" w:cs="MeiryoUI"/>
          <w:kern w:val="0"/>
          <w:sz w:val="22"/>
        </w:rPr>
        <w:t>(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インフォーマルサービス含む</w:t>
      </w:r>
      <w:r w:rsidRPr="00384A56">
        <w:rPr>
          <w:rFonts w:ascii="ＭＳ 明朝" w:eastAsia="ＭＳ 明朝" w:hAnsi="ＭＳ 明朝" w:cs="MeiryoUI"/>
          <w:kern w:val="0"/>
          <w:sz w:val="22"/>
        </w:rPr>
        <w:t>)</w:t>
      </w:r>
      <w:r w:rsidRPr="00384A56">
        <w:rPr>
          <w:rFonts w:ascii="ＭＳ 明朝" w:eastAsia="ＭＳ 明朝" w:hAnsi="ＭＳ 明朝" w:cs="MeiryoUI" w:hint="eastAsia"/>
          <w:kern w:val="0"/>
          <w:sz w:val="22"/>
        </w:rPr>
        <w:t>が包括的に提供されるような居宅サービス計画を作成していること</w:t>
      </w:r>
    </w:p>
    <w:sectPr w:rsidR="00C4525D" w:rsidRPr="00384A56" w:rsidSect="004A4047">
      <w:pgSz w:w="11906" w:h="16838" w:code="9"/>
      <w:pgMar w:top="1134" w:right="1418" w:bottom="1701" w:left="1418" w:header="851" w:footer="992" w:gutter="0"/>
      <w:cols w:space="425"/>
      <w:docGrid w:type="linesAndChar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E7A87" w14:textId="77777777" w:rsidR="001310A3" w:rsidRDefault="001310A3" w:rsidP="001310A3">
      <w:r>
        <w:separator/>
      </w:r>
    </w:p>
  </w:endnote>
  <w:endnote w:type="continuationSeparator" w:id="0">
    <w:p w14:paraId="392DF336" w14:textId="77777777" w:rsidR="001310A3" w:rsidRDefault="001310A3" w:rsidP="001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7803" w14:textId="77777777" w:rsidR="001310A3" w:rsidRDefault="001310A3" w:rsidP="001310A3">
      <w:r>
        <w:separator/>
      </w:r>
    </w:p>
  </w:footnote>
  <w:footnote w:type="continuationSeparator" w:id="0">
    <w:p w14:paraId="7609CB07" w14:textId="77777777" w:rsidR="001310A3" w:rsidRDefault="001310A3" w:rsidP="0013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227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3"/>
    <w:rsid w:val="001310A3"/>
    <w:rsid w:val="001A3CB2"/>
    <w:rsid w:val="00310303"/>
    <w:rsid w:val="00311128"/>
    <w:rsid w:val="00384A56"/>
    <w:rsid w:val="004A4047"/>
    <w:rsid w:val="005E1AB9"/>
    <w:rsid w:val="00AE49A8"/>
    <w:rsid w:val="00B87656"/>
    <w:rsid w:val="00C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4AAD6"/>
  <w15:chartTrackingRefBased/>
  <w15:docId w15:val="{2386F399-E5B9-4C40-A45B-DE65E6B1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0A3"/>
  </w:style>
  <w:style w:type="paragraph" w:styleId="a5">
    <w:name w:val="footer"/>
    <w:basedOn w:val="a"/>
    <w:link w:val="a6"/>
    <w:uiPriority w:val="99"/>
    <w:unhideWhenUsed/>
    <w:rsid w:val="0013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hothausu201907</dc:creator>
  <cp:keywords/>
  <dc:description/>
  <cp:lastModifiedBy>hothausu201907</cp:lastModifiedBy>
  <cp:revision>6</cp:revision>
  <cp:lastPrinted>2021-03-30T09:06:00Z</cp:lastPrinted>
  <dcterms:created xsi:type="dcterms:W3CDTF">2021-03-29T11:24:00Z</dcterms:created>
  <dcterms:modified xsi:type="dcterms:W3CDTF">2021-03-30T09:06:00Z</dcterms:modified>
</cp:coreProperties>
</file>